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E051E" w14:textId="58BB2854" w:rsidR="003704BC" w:rsidRPr="00E51260" w:rsidRDefault="000A28A8" w:rsidP="0082209C">
      <w:pPr>
        <w:contextualSpacing/>
        <w:jc w:val="both"/>
        <w:rPr>
          <w:rFonts w:ascii="Helvetica" w:hAnsi="Helvetica" w:cs="Arial"/>
          <w:b/>
          <w:bCs/>
          <w:color w:val="000000" w:themeColor="text1"/>
          <w:sz w:val="21"/>
          <w:szCs w:val="21"/>
        </w:rPr>
      </w:pPr>
      <w:r w:rsidRPr="00E51260">
        <w:rPr>
          <w:rFonts w:ascii="Helvetica" w:eastAsia="Times New Roman" w:hAnsi="Helvetica" w:cs="Arial"/>
          <w:b/>
          <w:bCs/>
          <w:color w:val="000000" w:themeColor="text1"/>
          <w:sz w:val="21"/>
          <w:szCs w:val="21"/>
          <w:lang w:eastAsia="en-GB"/>
        </w:rPr>
        <w:t>UNDERSTANDING THE PROBLEM: b</w:t>
      </w:r>
      <w:r w:rsidR="00E10C46" w:rsidRPr="00E51260">
        <w:rPr>
          <w:rFonts w:ascii="Helvetica" w:eastAsia="Times New Roman" w:hAnsi="Helvetica" w:cs="Arial"/>
          <w:b/>
          <w:bCs/>
          <w:color w:val="000000" w:themeColor="text1"/>
          <w:sz w:val="21"/>
          <w:szCs w:val="21"/>
          <w:lang w:eastAsia="en-GB"/>
        </w:rPr>
        <w:t xml:space="preserve">arriers </w:t>
      </w:r>
      <w:r w:rsidR="004D75C8">
        <w:rPr>
          <w:rFonts w:ascii="Helvetica" w:eastAsia="Times New Roman" w:hAnsi="Helvetica" w:cs="Arial"/>
          <w:b/>
          <w:bCs/>
          <w:color w:val="000000" w:themeColor="text1"/>
          <w:sz w:val="21"/>
          <w:szCs w:val="21"/>
          <w:lang w:eastAsia="en-GB"/>
        </w:rPr>
        <w:t xml:space="preserve">to </w:t>
      </w:r>
      <w:r w:rsidR="000A33E7">
        <w:rPr>
          <w:rFonts w:ascii="Helvetica" w:eastAsia="Times New Roman" w:hAnsi="Helvetica" w:cs="Arial"/>
          <w:b/>
          <w:bCs/>
          <w:color w:val="000000" w:themeColor="text1"/>
          <w:sz w:val="21"/>
          <w:szCs w:val="21"/>
          <w:lang w:eastAsia="en-GB"/>
        </w:rPr>
        <w:t xml:space="preserve">embedded and sustained </w:t>
      </w:r>
      <w:r w:rsidR="00E10C46" w:rsidRPr="00E51260">
        <w:rPr>
          <w:rFonts w:ascii="Helvetica" w:eastAsia="Times New Roman" w:hAnsi="Helvetica" w:cs="Arial"/>
          <w:b/>
          <w:bCs/>
          <w:color w:val="000000" w:themeColor="text1"/>
          <w:sz w:val="21"/>
          <w:szCs w:val="21"/>
          <w:lang w:eastAsia="en-GB"/>
        </w:rPr>
        <w:t>high-quality school arts provision</w:t>
      </w:r>
    </w:p>
    <w:p w14:paraId="78906A66" w14:textId="77777777" w:rsidR="00540C72" w:rsidRPr="00E51260" w:rsidRDefault="00540C72" w:rsidP="0082209C">
      <w:pPr>
        <w:contextualSpacing/>
        <w:jc w:val="both"/>
        <w:rPr>
          <w:rFonts w:ascii="Helvetica" w:hAnsi="Helvetica" w:cs="Arial"/>
          <w:b/>
          <w:bCs/>
          <w:sz w:val="21"/>
          <w:szCs w:val="21"/>
        </w:rPr>
      </w:pPr>
    </w:p>
    <w:p w14:paraId="16CC2504" w14:textId="463EF6D7" w:rsidR="003704BC" w:rsidRPr="00B80317" w:rsidRDefault="003704BC" w:rsidP="0082209C">
      <w:pPr>
        <w:contextualSpacing/>
        <w:jc w:val="both"/>
        <w:rPr>
          <w:rFonts w:ascii="Helvetica" w:hAnsi="Helvetica" w:cs="Arial"/>
          <w:b/>
          <w:bCs/>
          <w:color w:val="FF2600"/>
          <w:sz w:val="21"/>
          <w:szCs w:val="21"/>
        </w:rPr>
      </w:pPr>
      <w:r w:rsidRPr="00B80317">
        <w:rPr>
          <w:rFonts w:ascii="Helvetica" w:hAnsi="Helvetica" w:cs="Arial"/>
          <w:b/>
          <w:bCs/>
          <w:color w:val="FF2600"/>
          <w:sz w:val="21"/>
          <w:szCs w:val="21"/>
        </w:rPr>
        <w:t>Absence of purposes for schooling</w:t>
      </w:r>
    </w:p>
    <w:p w14:paraId="1E06CEA7" w14:textId="401D8986" w:rsidR="00D31749" w:rsidRPr="00E51260" w:rsidRDefault="003704BC"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 xml:space="preserve">Since the National Curriculum was introduced </w:t>
      </w:r>
      <w:r w:rsidR="00C42A03" w:rsidRPr="00E51260">
        <w:rPr>
          <w:rFonts w:ascii="Helvetica" w:hAnsi="Helvetica" w:cs="Arial"/>
          <w:sz w:val="21"/>
          <w:szCs w:val="21"/>
        </w:rPr>
        <w:t xml:space="preserve">there has been </w:t>
      </w:r>
      <w:r w:rsidRPr="00E51260">
        <w:rPr>
          <w:rFonts w:ascii="Helvetica" w:hAnsi="Helvetica" w:cs="Arial"/>
          <w:sz w:val="21"/>
          <w:szCs w:val="21"/>
        </w:rPr>
        <w:t xml:space="preserve">little focus on the </w:t>
      </w:r>
      <w:r w:rsidRPr="00E51260">
        <w:rPr>
          <w:rFonts w:ascii="Helvetica" w:hAnsi="Helvetica" w:cs="Arial"/>
          <w:i/>
          <w:iCs/>
          <w:sz w:val="21"/>
          <w:szCs w:val="21"/>
        </w:rPr>
        <w:t xml:space="preserve">purposes </w:t>
      </w:r>
      <w:r w:rsidRPr="00E51260">
        <w:rPr>
          <w:rFonts w:ascii="Helvetica" w:hAnsi="Helvetica" w:cs="Arial"/>
          <w:sz w:val="21"/>
          <w:szCs w:val="21"/>
        </w:rPr>
        <w:t xml:space="preserve">of </w:t>
      </w:r>
      <w:r w:rsidR="00D31749" w:rsidRPr="00E51260">
        <w:rPr>
          <w:rFonts w:ascii="Helvetica" w:hAnsi="Helvetica" w:cs="Arial"/>
          <w:sz w:val="21"/>
          <w:szCs w:val="21"/>
        </w:rPr>
        <w:t>schooling</w:t>
      </w:r>
      <w:r w:rsidRPr="00E51260">
        <w:rPr>
          <w:rFonts w:ascii="Helvetica" w:hAnsi="Helvetica" w:cs="Arial"/>
          <w:sz w:val="21"/>
          <w:szCs w:val="21"/>
        </w:rPr>
        <w:t xml:space="preserve">. </w:t>
      </w:r>
      <w:r w:rsidR="00D31749" w:rsidRPr="00E51260">
        <w:rPr>
          <w:rFonts w:ascii="Helvetica" w:hAnsi="Helvetica" w:cs="Arial"/>
          <w:sz w:val="21"/>
          <w:szCs w:val="21"/>
        </w:rPr>
        <w:t xml:space="preserve">Without a </w:t>
      </w:r>
      <w:r w:rsidRPr="00E51260">
        <w:rPr>
          <w:rFonts w:ascii="Helvetica" w:hAnsi="Helvetica" w:cs="Arial"/>
          <w:sz w:val="21"/>
          <w:szCs w:val="21"/>
        </w:rPr>
        <w:t>systemic rationale</w:t>
      </w:r>
      <w:r w:rsidR="00C42A03" w:rsidRPr="00E51260">
        <w:rPr>
          <w:rFonts w:ascii="Helvetica" w:hAnsi="Helvetica" w:cs="Arial"/>
          <w:sz w:val="21"/>
          <w:szCs w:val="21"/>
        </w:rPr>
        <w:t xml:space="preserve"> </w:t>
      </w:r>
      <w:r w:rsidRPr="00E51260">
        <w:rPr>
          <w:rFonts w:ascii="Helvetica" w:hAnsi="Helvetica" w:cs="Arial"/>
          <w:sz w:val="21"/>
          <w:szCs w:val="21"/>
        </w:rPr>
        <w:t xml:space="preserve">for what is taught, and </w:t>
      </w:r>
      <w:r w:rsidR="00D31749" w:rsidRPr="00E51260">
        <w:rPr>
          <w:rFonts w:ascii="Helvetica" w:hAnsi="Helvetica" w:cs="Arial"/>
          <w:sz w:val="21"/>
          <w:szCs w:val="21"/>
        </w:rPr>
        <w:t>a</w:t>
      </w:r>
      <w:r w:rsidRPr="00E51260">
        <w:rPr>
          <w:rFonts w:ascii="Helvetica" w:hAnsi="Helvetica" w:cs="Arial"/>
          <w:sz w:val="21"/>
          <w:szCs w:val="21"/>
        </w:rPr>
        <w:t xml:space="preserve"> coherent and ambitious vision for education </w:t>
      </w:r>
      <w:r w:rsidR="00D31749" w:rsidRPr="00E51260">
        <w:rPr>
          <w:rFonts w:ascii="Helvetica" w:hAnsi="Helvetica" w:cs="Arial"/>
          <w:sz w:val="21"/>
          <w:szCs w:val="21"/>
        </w:rPr>
        <w:t>(</w:t>
      </w:r>
      <w:r w:rsidRPr="00E51260">
        <w:rPr>
          <w:rFonts w:ascii="Helvetica" w:hAnsi="Helvetica" w:cs="Arial"/>
          <w:sz w:val="21"/>
          <w:szCs w:val="21"/>
        </w:rPr>
        <w:t>in relation to the economy, society, community or the individual</w:t>
      </w:r>
      <w:r w:rsidR="00D31749" w:rsidRPr="00E51260">
        <w:rPr>
          <w:rFonts w:ascii="Helvetica" w:hAnsi="Helvetica" w:cs="Arial"/>
          <w:sz w:val="21"/>
          <w:szCs w:val="21"/>
        </w:rPr>
        <w:t>)</w:t>
      </w:r>
      <w:r w:rsidR="00EC5FD7" w:rsidRPr="00E51260">
        <w:rPr>
          <w:rFonts w:ascii="Helvetica" w:hAnsi="Helvetica" w:cs="Arial"/>
          <w:sz w:val="21"/>
          <w:szCs w:val="21"/>
        </w:rPr>
        <w:t xml:space="preserve">, it is impossible to </w:t>
      </w:r>
      <w:r w:rsidR="00EB5319" w:rsidRPr="00E51260">
        <w:rPr>
          <w:rFonts w:ascii="Helvetica" w:hAnsi="Helvetica" w:cs="Arial"/>
          <w:sz w:val="21"/>
          <w:szCs w:val="21"/>
        </w:rPr>
        <w:t xml:space="preserve">map </w:t>
      </w:r>
      <w:r w:rsidR="004A5929" w:rsidRPr="00E51260">
        <w:rPr>
          <w:rFonts w:ascii="Helvetica" w:hAnsi="Helvetica" w:cs="Arial"/>
          <w:sz w:val="21"/>
          <w:szCs w:val="21"/>
        </w:rPr>
        <w:t xml:space="preserve">arts </w:t>
      </w:r>
      <w:r w:rsidR="00EC5FD7" w:rsidRPr="00E51260">
        <w:rPr>
          <w:rFonts w:ascii="Helvetica" w:hAnsi="Helvetica" w:cs="Arial"/>
          <w:sz w:val="21"/>
          <w:szCs w:val="21"/>
        </w:rPr>
        <w:t xml:space="preserve">subjects </w:t>
      </w:r>
      <w:r w:rsidR="0082209C" w:rsidRPr="00E51260">
        <w:rPr>
          <w:rFonts w:ascii="Helvetica" w:hAnsi="Helvetica" w:cs="Arial"/>
          <w:sz w:val="21"/>
          <w:szCs w:val="21"/>
        </w:rPr>
        <w:t xml:space="preserve">– </w:t>
      </w:r>
      <w:r w:rsidR="00483A31" w:rsidRPr="00E51260">
        <w:rPr>
          <w:rFonts w:ascii="Helvetica" w:hAnsi="Helvetica" w:cs="Arial"/>
          <w:sz w:val="21"/>
          <w:szCs w:val="21"/>
        </w:rPr>
        <w:t>as a curriculum area</w:t>
      </w:r>
      <w:r w:rsidR="0082209C" w:rsidRPr="00E51260">
        <w:rPr>
          <w:rFonts w:ascii="Helvetica" w:hAnsi="Helvetica" w:cs="Arial"/>
          <w:sz w:val="21"/>
          <w:szCs w:val="21"/>
        </w:rPr>
        <w:t xml:space="preserve"> – </w:t>
      </w:r>
      <w:r w:rsidR="00EB5319" w:rsidRPr="00E51260">
        <w:rPr>
          <w:rFonts w:ascii="Helvetica" w:hAnsi="Helvetica" w:cs="Arial"/>
          <w:sz w:val="21"/>
          <w:szCs w:val="21"/>
        </w:rPr>
        <w:t>onto</w:t>
      </w:r>
      <w:r w:rsidR="00EC5FD7" w:rsidRPr="00E51260">
        <w:rPr>
          <w:rFonts w:ascii="Helvetica" w:hAnsi="Helvetica" w:cs="Arial"/>
          <w:sz w:val="21"/>
          <w:szCs w:val="21"/>
        </w:rPr>
        <w:t xml:space="preserve"> </w:t>
      </w:r>
      <w:r w:rsidR="004A5929" w:rsidRPr="00E51260">
        <w:rPr>
          <w:rFonts w:ascii="Helvetica" w:hAnsi="Helvetica" w:cs="Arial"/>
          <w:sz w:val="21"/>
          <w:szCs w:val="21"/>
        </w:rPr>
        <w:t xml:space="preserve">agreed </w:t>
      </w:r>
      <w:r w:rsidR="00EC5FD7" w:rsidRPr="00E51260">
        <w:rPr>
          <w:rFonts w:ascii="Helvetica" w:hAnsi="Helvetica" w:cs="Arial"/>
          <w:sz w:val="21"/>
          <w:szCs w:val="21"/>
        </w:rPr>
        <w:t xml:space="preserve">purposes, making it hard </w:t>
      </w:r>
      <w:r w:rsidR="00DB25E9" w:rsidRPr="00E51260">
        <w:rPr>
          <w:rFonts w:ascii="Helvetica" w:hAnsi="Helvetica" w:cs="Arial"/>
          <w:sz w:val="21"/>
          <w:szCs w:val="21"/>
        </w:rPr>
        <w:t xml:space="preserve">to make the case for </w:t>
      </w:r>
      <w:r w:rsidR="004A5929" w:rsidRPr="00E51260">
        <w:rPr>
          <w:rFonts w:ascii="Helvetica" w:hAnsi="Helvetica" w:cs="Arial"/>
          <w:sz w:val="21"/>
          <w:szCs w:val="21"/>
        </w:rPr>
        <w:t>their value</w:t>
      </w:r>
      <w:r w:rsidR="00DB25E9" w:rsidRPr="00E51260">
        <w:rPr>
          <w:rFonts w:ascii="Helvetica" w:hAnsi="Helvetica" w:cs="Arial"/>
          <w:sz w:val="21"/>
          <w:szCs w:val="21"/>
        </w:rPr>
        <w:t>.</w:t>
      </w:r>
      <w:r w:rsidR="00EB5319" w:rsidRPr="00E51260">
        <w:rPr>
          <w:rFonts w:ascii="Helvetica" w:hAnsi="Helvetica" w:cs="Arial"/>
          <w:sz w:val="21"/>
          <w:szCs w:val="21"/>
        </w:rPr>
        <w:t xml:space="preserve"> There is also a …</w:t>
      </w:r>
    </w:p>
    <w:p w14:paraId="642B8332" w14:textId="74550C13" w:rsidR="00D31749" w:rsidRPr="00E51260" w:rsidRDefault="00D31749" w:rsidP="0082209C">
      <w:pPr>
        <w:pStyle w:val="NormalWeb"/>
        <w:spacing w:before="0" w:beforeAutospacing="0" w:after="0" w:afterAutospacing="0"/>
        <w:contextualSpacing/>
        <w:jc w:val="both"/>
        <w:rPr>
          <w:rFonts w:ascii="Helvetica" w:hAnsi="Helvetica" w:cs="Arial"/>
          <w:sz w:val="21"/>
          <w:szCs w:val="21"/>
        </w:rPr>
      </w:pPr>
    </w:p>
    <w:p w14:paraId="7DBD18DA" w14:textId="742CB93E" w:rsidR="00D31749" w:rsidRPr="00B80317" w:rsidRDefault="00EB5319" w:rsidP="0082209C">
      <w:pPr>
        <w:pStyle w:val="NormalWeb"/>
        <w:spacing w:before="0" w:beforeAutospacing="0" w:after="0" w:afterAutospacing="0"/>
        <w:contextualSpacing/>
        <w:jc w:val="both"/>
        <w:rPr>
          <w:rFonts w:ascii="Helvetica" w:hAnsi="Helvetica" w:cs="Arial"/>
          <w:b/>
          <w:bCs/>
          <w:color w:val="FF2600"/>
          <w:sz w:val="21"/>
          <w:szCs w:val="21"/>
        </w:rPr>
      </w:pPr>
      <w:r w:rsidRPr="00B80317">
        <w:rPr>
          <w:rFonts w:ascii="Helvetica" w:hAnsi="Helvetica" w:cs="Arial"/>
          <w:b/>
          <w:bCs/>
          <w:color w:val="FF2600"/>
          <w:sz w:val="21"/>
          <w:szCs w:val="21"/>
        </w:rPr>
        <w:t>Government f</w:t>
      </w:r>
      <w:r w:rsidR="00D31749" w:rsidRPr="00B80317">
        <w:rPr>
          <w:rFonts w:ascii="Helvetica" w:hAnsi="Helvetica" w:cs="Arial"/>
          <w:b/>
          <w:bCs/>
          <w:color w:val="FF2600"/>
          <w:sz w:val="21"/>
          <w:szCs w:val="21"/>
        </w:rPr>
        <w:t>ocus on STEM subjects</w:t>
      </w:r>
    </w:p>
    <w:p w14:paraId="4472F077" w14:textId="7ADD7723" w:rsidR="00D31749" w:rsidRPr="00E51260" w:rsidRDefault="00D31749"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Some subjects – particularly STEM</w:t>
      </w:r>
      <w:r w:rsidR="0082209C" w:rsidRPr="00E51260">
        <w:rPr>
          <w:rFonts w:ascii="Helvetica" w:hAnsi="Helvetica" w:cs="Arial"/>
          <w:sz w:val="21"/>
          <w:szCs w:val="21"/>
        </w:rPr>
        <w:t xml:space="preserve"> </w:t>
      </w:r>
      <w:r w:rsidRPr="00E51260">
        <w:rPr>
          <w:rFonts w:ascii="Helvetica" w:hAnsi="Helvetica" w:cs="Arial"/>
          <w:sz w:val="21"/>
          <w:szCs w:val="21"/>
        </w:rPr>
        <w:t xml:space="preserve">– are viewed as strategically important by government. </w:t>
      </w:r>
      <w:r w:rsidR="00FC531E" w:rsidRPr="00E51260">
        <w:rPr>
          <w:rFonts w:ascii="Helvetica" w:hAnsi="Helvetica" w:cs="Arial"/>
          <w:sz w:val="21"/>
          <w:szCs w:val="21"/>
        </w:rPr>
        <w:t xml:space="preserve">Learning to count is deemed more important than learning to create. </w:t>
      </w:r>
      <w:r w:rsidR="00EB5319" w:rsidRPr="00E51260">
        <w:rPr>
          <w:rFonts w:ascii="Helvetica" w:hAnsi="Helvetica" w:cs="Arial"/>
          <w:sz w:val="21"/>
          <w:szCs w:val="21"/>
        </w:rPr>
        <w:t>This is made evident by …</w:t>
      </w:r>
    </w:p>
    <w:p w14:paraId="5DADB562" w14:textId="6C144FD5" w:rsidR="003704BC" w:rsidRPr="00E51260" w:rsidRDefault="003704BC" w:rsidP="0082209C">
      <w:pPr>
        <w:contextualSpacing/>
        <w:jc w:val="both"/>
        <w:rPr>
          <w:rFonts w:ascii="Helvetica" w:hAnsi="Helvetica" w:cs="Arial"/>
          <w:b/>
          <w:bCs/>
          <w:sz w:val="21"/>
          <w:szCs w:val="21"/>
        </w:rPr>
      </w:pPr>
    </w:p>
    <w:p w14:paraId="62479969" w14:textId="2639F451" w:rsidR="003704BC" w:rsidRPr="00B80317" w:rsidRDefault="003704BC" w:rsidP="0082209C">
      <w:pPr>
        <w:contextualSpacing/>
        <w:jc w:val="both"/>
        <w:rPr>
          <w:rFonts w:ascii="Helvetica" w:hAnsi="Helvetica" w:cs="Arial"/>
          <w:b/>
          <w:bCs/>
          <w:color w:val="FF2600"/>
          <w:sz w:val="21"/>
          <w:szCs w:val="21"/>
        </w:rPr>
      </w:pPr>
      <w:r w:rsidRPr="00B80317">
        <w:rPr>
          <w:rFonts w:ascii="Helvetica" w:hAnsi="Helvetica" w:cs="Arial"/>
          <w:b/>
          <w:bCs/>
          <w:color w:val="FF2600"/>
          <w:sz w:val="21"/>
          <w:szCs w:val="21"/>
        </w:rPr>
        <w:t>Accountability measures which downgrade arts subjects</w:t>
      </w:r>
    </w:p>
    <w:p w14:paraId="7CD72923" w14:textId="78FBD3A1" w:rsidR="00DB25E9" w:rsidRPr="00E51260" w:rsidRDefault="000C1E5B"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 xml:space="preserve">With a strategic focus on non-arts subjects, there has been </w:t>
      </w:r>
      <w:r w:rsidR="00DB25E9" w:rsidRPr="00E51260">
        <w:rPr>
          <w:rFonts w:ascii="Helvetica" w:hAnsi="Helvetica" w:cs="Arial"/>
          <w:sz w:val="21"/>
          <w:szCs w:val="21"/>
        </w:rPr>
        <w:t>increased accountability</w:t>
      </w:r>
      <w:r w:rsidR="00AB0595" w:rsidRPr="00E51260">
        <w:rPr>
          <w:rFonts w:ascii="Helvetica" w:hAnsi="Helvetica" w:cs="Arial"/>
          <w:sz w:val="21"/>
          <w:szCs w:val="21"/>
        </w:rPr>
        <w:t xml:space="preserve"> (</w:t>
      </w:r>
      <w:r w:rsidR="00292202" w:rsidRPr="00E51260">
        <w:rPr>
          <w:rFonts w:ascii="Helvetica" w:hAnsi="Helvetica" w:cs="Arial"/>
          <w:sz w:val="21"/>
          <w:szCs w:val="21"/>
        </w:rPr>
        <w:t>Progress 8 and the</w:t>
      </w:r>
      <w:r w:rsidR="00AB0595" w:rsidRPr="00E51260">
        <w:rPr>
          <w:rFonts w:ascii="Helvetica" w:hAnsi="Helvetica" w:cs="Arial"/>
          <w:sz w:val="21"/>
          <w:szCs w:val="21"/>
        </w:rPr>
        <w:t xml:space="preserve"> EBacc)</w:t>
      </w:r>
      <w:r w:rsidR="00DB25E9" w:rsidRPr="00E51260">
        <w:rPr>
          <w:rFonts w:ascii="Helvetica" w:hAnsi="Helvetica" w:cs="Arial"/>
          <w:sz w:val="21"/>
          <w:szCs w:val="21"/>
        </w:rPr>
        <w:t xml:space="preserve"> focused on a narrow range of subject areas</w:t>
      </w:r>
      <w:r w:rsidRPr="00E51260">
        <w:rPr>
          <w:rFonts w:ascii="Helvetica" w:hAnsi="Helvetica" w:cs="Arial"/>
          <w:sz w:val="21"/>
          <w:szCs w:val="21"/>
        </w:rPr>
        <w:t xml:space="preserve"> which has led to a </w:t>
      </w:r>
      <w:r w:rsidR="00DB25E9" w:rsidRPr="00E51260">
        <w:rPr>
          <w:rFonts w:ascii="Helvetica" w:hAnsi="Helvetica" w:cs="Arial"/>
          <w:sz w:val="21"/>
          <w:szCs w:val="21"/>
        </w:rPr>
        <w:t>systematic downgrading or exclusion of arts subjects and experiences.</w:t>
      </w:r>
      <w:r w:rsidR="00E10C46" w:rsidRPr="00E51260">
        <w:rPr>
          <w:rFonts w:ascii="Helvetica" w:hAnsi="Helvetica" w:cs="Arial"/>
          <w:sz w:val="21"/>
          <w:szCs w:val="21"/>
        </w:rPr>
        <w:t xml:space="preserve"> Structural barriers have led to a lack of subject parity</w:t>
      </w:r>
      <w:r w:rsidR="00624D19" w:rsidRPr="00E51260">
        <w:rPr>
          <w:rFonts w:ascii="Helvetica" w:hAnsi="Helvetica" w:cs="Arial"/>
          <w:sz w:val="21"/>
          <w:szCs w:val="21"/>
        </w:rPr>
        <w:t xml:space="preserve"> and the </w:t>
      </w:r>
      <w:r w:rsidR="00546CF3" w:rsidRPr="00E51260">
        <w:rPr>
          <w:rFonts w:ascii="Helvetica" w:hAnsi="Helvetica" w:cs="Arial"/>
          <w:sz w:val="21"/>
          <w:szCs w:val="21"/>
        </w:rPr>
        <w:t xml:space="preserve">gradual </w:t>
      </w:r>
      <w:r w:rsidR="00624D19" w:rsidRPr="00E51260">
        <w:rPr>
          <w:rFonts w:ascii="Helvetica" w:hAnsi="Helvetica" w:cs="Arial"/>
          <w:sz w:val="21"/>
          <w:szCs w:val="21"/>
        </w:rPr>
        <w:t xml:space="preserve">erosion of the </w:t>
      </w:r>
      <w:r w:rsidR="0069182A" w:rsidRPr="00E51260">
        <w:rPr>
          <w:rFonts w:ascii="Helvetica" w:hAnsi="Helvetica" w:cs="Arial"/>
          <w:sz w:val="21"/>
          <w:szCs w:val="21"/>
        </w:rPr>
        <w:t xml:space="preserve">important </w:t>
      </w:r>
      <w:r w:rsidR="00624D19" w:rsidRPr="00E51260">
        <w:rPr>
          <w:rFonts w:ascii="Helvetica" w:hAnsi="Helvetica" w:cs="Arial"/>
          <w:sz w:val="21"/>
          <w:szCs w:val="21"/>
        </w:rPr>
        <w:t>‘broad and balanced’ principle. One aspect of accountability that is problematic for the arts is …</w:t>
      </w:r>
    </w:p>
    <w:p w14:paraId="185E86E5" w14:textId="7D69ACE5" w:rsidR="003704BC" w:rsidRPr="00E51260" w:rsidRDefault="003704BC" w:rsidP="0082209C">
      <w:pPr>
        <w:contextualSpacing/>
        <w:jc w:val="both"/>
        <w:rPr>
          <w:rFonts w:ascii="Helvetica" w:hAnsi="Helvetica" w:cs="Arial"/>
          <w:b/>
          <w:bCs/>
          <w:sz w:val="21"/>
          <w:szCs w:val="21"/>
        </w:rPr>
      </w:pPr>
    </w:p>
    <w:p w14:paraId="6E955FF9" w14:textId="5CAE8CFF" w:rsidR="003704BC" w:rsidRPr="00B80317" w:rsidRDefault="003704BC" w:rsidP="0082209C">
      <w:pPr>
        <w:contextualSpacing/>
        <w:jc w:val="both"/>
        <w:rPr>
          <w:rFonts w:ascii="Helvetica" w:hAnsi="Helvetica" w:cs="Arial"/>
          <w:b/>
          <w:bCs/>
          <w:color w:val="FF2600"/>
          <w:sz w:val="21"/>
          <w:szCs w:val="21"/>
        </w:rPr>
      </w:pPr>
      <w:r w:rsidRPr="00B80317">
        <w:rPr>
          <w:rFonts w:ascii="Helvetica" w:hAnsi="Helvetica" w:cs="Arial"/>
          <w:b/>
          <w:bCs/>
          <w:color w:val="FF2600"/>
          <w:sz w:val="21"/>
          <w:szCs w:val="21"/>
        </w:rPr>
        <w:t>Assessment</w:t>
      </w:r>
    </w:p>
    <w:p w14:paraId="770255F5" w14:textId="2562DB6C" w:rsidR="00624D19" w:rsidRPr="00E51260" w:rsidRDefault="00624D19"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 xml:space="preserve">We have an assessment regime that does not work for arts subjects, which require different kinds of measurement, and the investment required to develop these has not been made because of their perceived low status. </w:t>
      </w:r>
      <w:r w:rsidR="00546CF3" w:rsidRPr="00E51260">
        <w:rPr>
          <w:rFonts w:ascii="Helvetica" w:hAnsi="Helvetica" w:cs="Arial"/>
          <w:sz w:val="21"/>
          <w:szCs w:val="21"/>
        </w:rPr>
        <w:t>Our</w:t>
      </w:r>
      <w:r w:rsidRPr="00E51260">
        <w:rPr>
          <w:rFonts w:ascii="Helvetica" w:hAnsi="Helvetica" w:cs="Arial"/>
          <w:sz w:val="21"/>
          <w:szCs w:val="21"/>
        </w:rPr>
        <w:t xml:space="preserve"> schooling system prioritises school performance based on exam grades in defined subject areas, </w:t>
      </w:r>
      <w:r w:rsidR="00546CF3" w:rsidRPr="00E51260">
        <w:rPr>
          <w:rFonts w:ascii="Helvetica" w:hAnsi="Helvetica" w:cs="Arial"/>
          <w:sz w:val="21"/>
          <w:szCs w:val="21"/>
        </w:rPr>
        <w:t>and its s</w:t>
      </w:r>
      <w:r w:rsidRPr="00E51260">
        <w:rPr>
          <w:rFonts w:ascii="Helvetica" w:hAnsi="Helvetica" w:cs="Arial"/>
          <w:sz w:val="21"/>
          <w:szCs w:val="21"/>
        </w:rPr>
        <w:t>uccess measures do not value the whole child. This is one element of a …</w:t>
      </w:r>
    </w:p>
    <w:p w14:paraId="5FE13553" w14:textId="5DC7904F" w:rsidR="00624D19" w:rsidRPr="00E51260" w:rsidRDefault="00624D19" w:rsidP="0082209C">
      <w:pPr>
        <w:pStyle w:val="NormalWeb"/>
        <w:spacing w:before="0" w:beforeAutospacing="0" w:after="0" w:afterAutospacing="0"/>
        <w:contextualSpacing/>
        <w:jc w:val="both"/>
        <w:rPr>
          <w:rFonts w:ascii="Helvetica" w:hAnsi="Helvetica" w:cs="Arial"/>
          <w:sz w:val="21"/>
          <w:szCs w:val="21"/>
        </w:rPr>
      </w:pPr>
    </w:p>
    <w:p w14:paraId="0827928B" w14:textId="11AC8F40" w:rsidR="00624D19" w:rsidRPr="00B80317" w:rsidRDefault="00CC65B4" w:rsidP="0082209C">
      <w:pPr>
        <w:pStyle w:val="NormalWeb"/>
        <w:spacing w:before="0" w:beforeAutospacing="0" w:after="0" w:afterAutospacing="0"/>
        <w:contextualSpacing/>
        <w:jc w:val="both"/>
        <w:rPr>
          <w:rFonts w:ascii="Helvetica" w:hAnsi="Helvetica" w:cs="Arial"/>
          <w:b/>
          <w:bCs/>
          <w:color w:val="FF2600"/>
          <w:sz w:val="21"/>
          <w:szCs w:val="21"/>
        </w:rPr>
      </w:pPr>
      <w:r w:rsidRPr="00B80317">
        <w:rPr>
          <w:rFonts w:ascii="Helvetica" w:hAnsi="Helvetica" w:cs="Arial"/>
          <w:b/>
          <w:bCs/>
          <w:color w:val="FF2600"/>
          <w:sz w:val="21"/>
          <w:szCs w:val="21"/>
        </w:rPr>
        <w:t>C</w:t>
      </w:r>
      <w:r w:rsidR="00624D19" w:rsidRPr="00B80317">
        <w:rPr>
          <w:rFonts w:ascii="Helvetica" w:hAnsi="Helvetica" w:cs="Arial"/>
          <w:b/>
          <w:bCs/>
          <w:color w:val="FF2600"/>
          <w:sz w:val="21"/>
          <w:szCs w:val="21"/>
        </w:rPr>
        <w:t>atalogue of attrition</w:t>
      </w:r>
    </w:p>
    <w:p w14:paraId="21F68770" w14:textId="40FB20B9" w:rsidR="00624D19" w:rsidRPr="00E51260" w:rsidRDefault="00624D19"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 xml:space="preserve">At every stage in the schooling system the arts are disadvantaged: at initial teacher recruitment and training </w:t>
      </w:r>
      <w:r w:rsidR="00546CF3" w:rsidRPr="00E51260">
        <w:rPr>
          <w:rFonts w:ascii="Helvetica" w:hAnsi="Helvetica" w:cs="Arial"/>
          <w:sz w:val="21"/>
          <w:szCs w:val="21"/>
        </w:rPr>
        <w:t>(where there are no bursaries for arts subjects</w:t>
      </w:r>
      <w:r w:rsidR="006248CA" w:rsidRPr="00E51260">
        <w:rPr>
          <w:rFonts w:ascii="Helvetica" w:hAnsi="Helvetica" w:cs="Arial"/>
          <w:sz w:val="21"/>
          <w:szCs w:val="21"/>
        </w:rPr>
        <w:t xml:space="preserve"> or arts CPD investment</w:t>
      </w:r>
      <w:r w:rsidR="00546CF3" w:rsidRPr="00E51260">
        <w:rPr>
          <w:rFonts w:ascii="Helvetica" w:hAnsi="Helvetica" w:cs="Arial"/>
          <w:sz w:val="21"/>
          <w:szCs w:val="21"/>
        </w:rPr>
        <w:t>)</w:t>
      </w:r>
      <w:r w:rsidR="00BC4B38" w:rsidRPr="00E51260">
        <w:rPr>
          <w:rFonts w:ascii="Helvetica" w:hAnsi="Helvetica" w:cs="Arial"/>
          <w:sz w:val="21"/>
          <w:szCs w:val="21"/>
        </w:rPr>
        <w:t xml:space="preserve">, </w:t>
      </w:r>
      <w:r w:rsidRPr="00E51260">
        <w:rPr>
          <w:rFonts w:ascii="Helvetica" w:hAnsi="Helvetica" w:cs="Arial"/>
          <w:sz w:val="21"/>
          <w:szCs w:val="21"/>
        </w:rPr>
        <w:t xml:space="preserve">through to a lack of </w:t>
      </w:r>
      <w:r w:rsidR="00BC4B38" w:rsidRPr="00E51260">
        <w:rPr>
          <w:rFonts w:ascii="Helvetica" w:hAnsi="Helvetica" w:cs="Arial"/>
          <w:sz w:val="21"/>
          <w:szCs w:val="21"/>
        </w:rPr>
        <w:t xml:space="preserve">specialist </w:t>
      </w:r>
      <w:r w:rsidRPr="00E51260">
        <w:rPr>
          <w:rFonts w:ascii="Helvetica" w:hAnsi="Helvetica" w:cs="Arial"/>
          <w:sz w:val="21"/>
          <w:szCs w:val="21"/>
        </w:rPr>
        <w:t>support for arts teaching in primary schools. The prioritisation of EBacc (non-arts) subjects in secondary accountability measures has meant a reduction in the level</w:t>
      </w:r>
      <w:r w:rsidR="00546CF3" w:rsidRPr="00E51260">
        <w:rPr>
          <w:rFonts w:ascii="Helvetica" w:hAnsi="Helvetica" w:cs="Arial"/>
          <w:sz w:val="21"/>
          <w:szCs w:val="21"/>
        </w:rPr>
        <w:t xml:space="preserve"> </w:t>
      </w:r>
      <w:r w:rsidRPr="00E51260">
        <w:rPr>
          <w:rFonts w:ascii="Helvetica" w:hAnsi="Helvetica" w:cs="Arial"/>
          <w:sz w:val="21"/>
          <w:szCs w:val="21"/>
        </w:rPr>
        <w:t xml:space="preserve">of arts subjects, teachers and resources available, and therefore declining </w:t>
      </w:r>
      <w:r w:rsidR="00292202" w:rsidRPr="00E51260">
        <w:rPr>
          <w:rFonts w:ascii="Helvetica" w:hAnsi="Helvetica" w:cs="Arial"/>
          <w:sz w:val="21"/>
          <w:szCs w:val="21"/>
        </w:rPr>
        <w:t>take up of arts subjects at GCSE and A Level</w:t>
      </w:r>
      <w:r w:rsidRPr="00E51260">
        <w:rPr>
          <w:rFonts w:ascii="Helvetica" w:hAnsi="Helvetica" w:cs="Arial"/>
          <w:sz w:val="21"/>
          <w:szCs w:val="21"/>
        </w:rPr>
        <w:t xml:space="preserve">. Dance and drama have no parity at inspection level, and film and digital media have been excluded from the national curriculum. We have an </w:t>
      </w:r>
      <w:r w:rsidR="00292202" w:rsidRPr="00E51260">
        <w:rPr>
          <w:rFonts w:ascii="Helvetica" w:hAnsi="Helvetica" w:cs="Arial"/>
          <w:sz w:val="21"/>
          <w:szCs w:val="21"/>
        </w:rPr>
        <w:t xml:space="preserve">imperfect </w:t>
      </w:r>
      <w:r w:rsidRPr="00E51260">
        <w:rPr>
          <w:rFonts w:ascii="Helvetica" w:hAnsi="Helvetica" w:cs="Arial"/>
          <w:sz w:val="21"/>
          <w:szCs w:val="21"/>
        </w:rPr>
        <w:t>assessment regime for arts subjects</w:t>
      </w:r>
      <w:r w:rsidR="00292202" w:rsidRPr="00E51260">
        <w:rPr>
          <w:rFonts w:ascii="Helvetica" w:hAnsi="Helvetica" w:cs="Arial"/>
          <w:sz w:val="21"/>
          <w:szCs w:val="21"/>
        </w:rPr>
        <w:t xml:space="preserve">, and </w:t>
      </w:r>
      <w:r w:rsidRPr="00E51260">
        <w:rPr>
          <w:rFonts w:ascii="Helvetica" w:hAnsi="Helvetica" w:cs="Arial"/>
          <w:sz w:val="21"/>
          <w:szCs w:val="21"/>
        </w:rPr>
        <w:t xml:space="preserve">we have the long tail of the exclusion of the arts from the higher education facilitating subjects list before 2019, thereby further disincentivising arts take-up. And access to the arts is not equitable: we have a two-tier system, with the arts more highly valued in independent schools. </w:t>
      </w:r>
    </w:p>
    <w:p w14:paraId="3CA839B2" w14:textId="77777777" w:rsidR="00624D19" w:rsidRPr="00E51260" w:rsidRDefault="00624D19" w:rsidP="0082209C">
      <w:pPr>
        <w:pStyle w:val="NormalWeb"/>
        <w:spacing w:before="0" w:beforeAutospacing="0" w:after="0" w:afterAutospacing="0"/>
        <w:contextualSpacing/>
        <w:jc w:val="both"/>
        <w:rPr>
          <w:rFonts w:ascii="Helvetica" w:hAnsi="Helvetica" w:cs="Arial"/>
          <w:sz w:val="21"/>
          <w:szCs w:val="21"/>
        </w:rPr>
      </w:pPr>
    </w:p>
    <w:p w14:paraId="51329BBE" w14:textId="51D05757" w:rsidR="00540C72" w:rsidRPr="00B80317" w:rsidRDefault="0082209C" w:rsidP="0082209C">
      <w:pPr>
        <w:contextualSpacing/>
        <w:jc w:val="both"/>
        <w:rPr>
          <w:rFonts w:ascii="Helvetica" w:eastAsia="Times New Roman" w:hAnsi="Helvetica" w:cs="Arial"/>
          <w:b/>
          <w:bCs/>
          <w:color w:val="FF2600"/>
          <w:sz w:val="21"/>
          <w:szCs w:val="21"/>
          <w:lang w:eastAsia="en-GB"/>
        </w:rPr>
      </w:pPr>
      <w:r w:rsidRPr="00B80317">
        <w:rPr>
          <w:rFonts w:ascii="Helvetica" w:eastAsia="Times New Roman" w:hAnsi="Helvetica" w:cs="Arial"/>
          <w:b/>
          <w:bCs/>
          <w:color w:val="FF2600"/>
          <w:sz w:val="21"/>
          <w:szCs w:val="21"/>
          <w:lang w:eastAsia="en-GB"/>
        </w:rPr>
        <w:t>In conclusion …</w:t>
      </w:r>
    </w:p>
    <w:p w14:paraId="3F632EA9" w14:textId="25C0E414" w:rsidR="003704BC" w:rsidRPr="00E51260" w:rsidRDefault="00BC4B38" w:rsidP="0082209C">
      <w:pPr>
        <w:pStyle w:val="NormalWeb"/>
        <w:spacing w:before="0" w:beforeAutospacing="0" w:after="0" w:afterAutospacing="0"/>
        <w:contextualSpacing/>
        <w:jc w:val="both"/>
        <w:rPr>
          <w:rFonts w:ascii="Helvetica" w:hAnsi="Helvetica" w:cs="Arial"/>
          <w:sz w:val="21"/>
          <w:szCs w:val="21"/>
        </w:rPr>
      </w:pPr>
      <w:r w:rsidRPr="00E51260">
        <w:rPr>
          <w:rFonts w:ascii="Helvetica" w:hAnsi="Helvetica" w:cs="Arial"/>
          <w:sz w:val="21"/>
          <w:szCs w:val="21"/>
        </w:rPr>
        <w:t>This downgrading of the arts is damaging for young people’s lives</w:t>
      </w:r>
      <w:r w:rsidR="0082209C" w:rsidRPr="00E51260">
        <w:rPr>
          <w:rFonts w:ascii="Helvetica" w:hAnsi="Helvetica" w:cs="Arial"/>
          <w:sz w:val="21"/>
          <w:szCs w:val="21"/>
        </w:rPr>
        <w:t xml:space="preserve">, </w:t>
      </w:r>
      <w:r w:rsidRPr="00E51260">
        <w:rPr>
          <w:rFonts w:ascii="Helvetica" w:hAnsi="Helvetica" w:cs="Arial"/>
          <w:sz w:val="21"/>
          <w:szCs w:val="21"/>
        </w:rPr>
        <w:t>aspirations</w:t>
      </w:r>
      <w:r w:rsidR="0082209C" w:rsidRPr="00E51260">
        <w:rPr>
          <w:rFonts w:ascii="Helvetica" w:hAnsi="Helvetica" w:cs="Arial"/>
          <w:sz w:val="21"/>
          <w:szCs w:val="21"/>
        </w:rPr>
        <w:t xml:space="preserve"> and wellbeing</w:t>
      </w:r>
      <w:r w:rsidRPr="00E51260">
        <w:rPr>
          <w:rFonts w:ascii="Helvetica" w:hAnsi="Helvetica" w:cs="Arial"/>
          <w:sz w:val="21"/>
          <w:szCs w:val="21"/>
        </w:rPr>
        <w:t xml:space="preserve">, for the arts education workforce, for the workforce more widely, and for the health and diversity of the creative industries. </w:t>
      </w:r>
      <w:r w:rsidR="00540C72" w:rsidRPr="00E51260">
        <w:rPr>
          <w:rFonts w:ascii="Helvetica" w:hAnsi="Helvetica" w:cs="Arial"/>
          <w:sz w:val="21"/>
          <w:szCs w:val="21"/>
        </w:rPr>
        <w:t xml:space="preserve">In the absence of consensus around purpose, and in the context of intense accountability focused on a narrow range of subject areas, there has been a systematic exclusion or downgrading of arts subjects and experiences. Acute funding pressures have exacerbated this situation. Consequently arts provision has been disproportionately adversely affected by the prioritisation of performance tables and Ofsted inspection, and the undervaluing of arts subjects within the state education system has led to a reduction in the number of arts subjects offered. </w:t>
      </w:r>
      <w:r w:rsidR="00CC65B4" w:rsidRPr="00E51260">
        <w:rPr>
          <w:rFonts w:ascii="Helvetica" w:hAnsi="Helvetica" w:cs="Arial"/>
          <w:sz w:val="21"/>
          <w:szCs w:val="21"/>
        </w:rPr>
        <w:t xml:space="preserve">Loss of subjects and teachers cannot easily be reversed. </w:t>
      </w:r>
      <w:r w:rsidR="00540C72" w:rsidRPr="00E51260">
        <w:rPr>
          <w:rFonts w:ascii="Helvetica" w:hAnsi="Helvetica" w:cs="Arial"/>
          <w:sz w:val="21"/>
          <w:szCs w:val="21"/>
        </w:rPr>
        <w:t xml:space="preserve">When curriculum time is compromised, resources – including the recruitment of specialist staff – are reduced too. </w:t>
      </w:r>
      <w:r w:rsidR="0082209C" w:rsidRPr="00E51260">
        <w:rPr>
          <w:rFonts w:ascii="Helvetica" w:hAnsi="Helvetica" w:cs="Arial"/>
          <w:sz w:val="21"/>
          <w:szCs w:val="21"/>
        </w:rPr>
        <w:t>And t</w:t>
      </w:r>
      <w:r w:rsidR="00540C72" w:rsidRPr="00E51260">
        <w:rPr>
          <w:rFonts w:ascii="Helvetica" w:hAnsi="Helvetica" w:cs="Arial"/>
          <w:sz w:val="21"/>
          <w:szCs w:val="21"/>
        </w:rPr>
        <w:t xml:space="preserve">he effects of this are hardest felt by pupils from low-income families, where parents have less scope to find and pay for access to externally provided cultural enrichment opportunities. </w:t>
      </w:r>
    </w:p>
    <w:p w14:paraId="42CFB886" w14:textId="35E6C2FF" w:rsidR="0082209C" w:rsidRPr="00E51260" w:rsidRDefault="0082209C" w:rsidP="0082209C">
      <w:pPr>
        <w:pStyle w:val="NormalWeb"/>
        <w:spacing w:before="0" w:beforeAutospacing="0" w:after="0" w:afterAutospacing="0"/>
        <w:contextualSpacing/>
        <w:jc w:val="both"/>
        <w:rPr>
          <w:rFonts w:ascii="Helvetica" w:hAnsi="Helvetica" w:cs="Arial"/>
          <w:sz w:val="21"/>
          <w:szCs w:val="21"/>
        </w:rPr>
      </w:pPr>
    </w:p>
    <w:p w14:paraId="70D39410" w14:textId="330D8D30" w:rsidR="0082209C" w:rsidRPr="00E51260" w:rsidRDefault="0082209C" w:rsidP="0082209C">
      <w:pPr>
        <w:pStyle w:val="NormalWeb"/>
        <w:spacing w:before="0" w:beforeAutospacing="0" w:after="0" w:afterAutospacing="0"/>
        <w:contextualSpacing/>
        <w:jc w:val="right"/>
        <w:rPr>
          <w:rFonts w:ascii="Helvetica" w:hAnsi="Helvetica" w:cs="Arial"/>
          <w:b/>
          <w:bCs/>
          <w:sz w:val="21"/>
          <w:szCs w:val="21"/>
        </w:rPr>
      </w:pPr>
      <w:r w:rsidRPr="00E51260">
        <w:rPr>
          <w:rFonts w:ascii="Helvetica" w:hAnsi="Helvetica" w:cs="Arial"/>
          <w:b/>
          <w:bCs/>
          <w:sz w:val="21"/>
          <w:szCs w:val="21"/>
        </w:rPr>
        <w:t>C</w:t>
      </w:r>
      <w:r w:rsidR="000720AE">
        <w:rPr>
          <w:rFonts w:ascii="Helvetica" w:hAnsi="Helvetica" w:cs="Arial"/>
          <w:b/>
          <w:bCs/>
          <w:sz w:val="21"/>
          <w:szCs w:val="21"/>
        </w:rPr>
        <w:t xml:space="preserve">ultural Learning Alliance </w:t>
      </w:r>
      <w:r w:rsidRPr="00E51260">
        <w:rPr>
          <w:rFonts w:ascii="Helvetica" w:hAnsi="Helvetica" w:cs="Arial"/>
          <w:b/>
          <w:bCs/>
          <w:sz w:val="21"/>
          <w:szCs w:val="21"/>
        </w:rPr>
        <w:t>2023</w:t>
      </w:r>
    </w:p>
    <w:sectPr w:rsidR="0082209C" w:rsidRPr="00E51260" w:rsidSect="00A559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BC"/>
    <w:rsid w:val="000720AE"/>
    <w:rsid w:val="000A28A8"/>
    <w:rsid w:val="000A33E7"/>
    <w:rsid w:val="000C1E5B"/>
    <w:rsid w:val="00292202"/>
    <w:rsid w:val="003704BC"/>
    <w:rsid w:val="00371870"/>
    <w:rsid w:val="00483A31"/>
    <w:rsid w:val="004A5929"/>
    <w:rsid w:val="004D75C8"/>
    <w:rsid w:val="005120FC"/>
    <w:rsid w:val="00540C72"/>
    <w:rsid w:val="00546CF3"/>
    <w:rsid w:val="00581B6F"/>
    <w:rsid w:val="006248CA"/>
    <w:rsid w:val="00624D19"/>
    <w:rsid w:val="00625BEA"/>
    <w:rsid w:val="0069182A"/>
    <w:rsid w:val="00711E9E"/>
    <w:rsid w:val="0082209C"/>
    <w:rsid w:val="00A559D8"/>
    <w:rsid w:val="00AB0595"/>
    <w:rsid w:val="00B80317"/>
    <w:rsid w:val="00BC4B38"/>
    <w:rsid w:val="00C42A03"/>
    <w:rsid w:val="00CC65B4"/>
    <w:rsid w:val="00D31749"/>
    <w:rsid w:val="00D45699"/>
    <w:rsid w:val="00DB25E9"/>
    <w:rsid w:val="00E10C46"/>
    <w:rsid w:val="00E3313B"/>
    <w:rsid w:val="00E51260"/>
    <w:rsid w:val="00EB5319"/>
    <w:rsid w:val="00EC5FD7"/>
    <w:rsid w:val="00FC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C35FF5"/>
  <w15:chartTrackingRefBased/>
  <w15:docId w15:val="{01F1C912-6090-0A42-A18F-3007554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4B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97035">
      <w:bodyDiv w:val="1"/>
      <w:marLeft w:val="0"/>
      <w:marRight w:val="0"/>
      <w:marTop w:val="0"/>
      <w:marBottom w:val="0"/>
      <w:divBdr>
        <w:top w:val="none" w:sz="0" w:space="0" w:color="auto"/>
        <w:left w:val="none" w:sz="0" w:space="0" w:color="auto"/>
        <w:bottom w:val="none" w:sz="0" w:space="0" w:color="auto"/>
        <w:right w:val="none" w:sz="0" w:space="0" w:color="auto"/>
      </w:divBdr>
      <w:divsChild>
        <w:div w:id="3283718">
          <w:marLeft w:val="0"/>
          <w:marRight w:val="0"/>
          <w:marTop w:val="0"/>
          <w:marBottom w:val="0"/>
          <w:divBdr>
            <w:top w:val="none" w:sz="0" w:space="0" w:color="auto"/>
            <w:left w:val="none" w:sz="0" w:space="0" w:color="auto"/>
            <w:bottom w:val="none" w:sz="0" w:space="0" w:color="auto"/>
            <w:right w:val="none" w:sz="0" w:space="0" w:color="auto"/>
          </w:divBdr>
          <w:divsChild>
            <w:div w:id="2010060558">
              <w:marLeft w:val="0"/>
              <w:marRight w:val="0"/>
              <w:marTop w:val="0"/>
              <w:marBottom w:val="0"/>
              <w:divBdr>
                <w:top w:val="none" w:sz="0" w:space="0" w:color="auto"/>
                <w:left w:val="none" w:sz="0" w:space="0" w:color="auto"/>
                <w:bottom w:val="none" w:sz="0" w:space="0" w:color="auto"/>
                <w:right w:val="none" w:sz="0" w:space="0" w:color="auto"/>
              </w:divBdr>
              <w:divsChild>
                <w:div w:id="603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0242">
      <w:bodyDiv w:val="1"/>
      <w:marLeft w:val="0"/>
      <w:marRight w:val="0"/>
      <w:marTop w:val="0"/>
      <w:marBottom w:val="0"/>
      <w:divBdr>
        <w:top w:val="none" w:sz="0" w:space="0" w:color="auto"/>
        <w:left w:val="none" w:sz="0" w:space="0" w:color="auto"/>
        <w:bottom w:val="none" w:sz="0" w:space="0" w:color="auto"/>
        <w:right w:val="none" w:sz="0" w:space="0" w:color="auto"/>
      </w:divBdr>
      <w:divsChild>
        <w:div w:id="57753006">
          <w:marLeft w:val="0"/>
          <w:marRight w:val="0"/>
          <w:marTop w:val="0"/>
          <w:marBottom w:val="0"/>
          <w:divBdr>
            <w:top w:val="none" w:sz="0" w:space="0" w:color="auto"/>
            <w:left w:val="none" w:sz="0" w:space="0" w:color="auto"/>
            <w:bottom w:val="none" w:sz="0" w:space="0" w:color="auto"/>
            <w:right w:val="none" w:sz="0" w:space="0" w:color="auto"/>
          </w:divBdr>
          <w:divsChild>
            <w:div w:id="555820925">
              <w:marLeft w:val="0"/>
              <w:marRight w:val="0"/>
              <w:marTop w:val="0"/>
              <w:marBottom w:val="0"/>
              <w:divBdr>
                <w:top w:val="none" w:sz="0" w:space="0" w:color="auto"/>
                <w:left w:val="none" w:sz="0" w:space="0" w:color="auto"/>
                <w:bottom w:val="none" w:sz="0" w:space="0" w:color="auto"/>
                <w:right w:val="none" w:sz="0" w:space="0" w:color="auto"/>
              </w:divBdr>
              <w:divsChild>
                <w:div w:id="763189185">
                  <w:marLeft w:val="0"/>
                  <w:marRight w:val="0"/>
                  <w:marTop w:val="0"/>
                  <w:marBottom w:val="0"/>
                  <w:divBdr>
                    <w:top w:val="none" w:sz="0" w:space="0" w:color="auto"/>
                    <w:left w:val="none" w:sz="0" w:space="0" w:color="auto"/>
                    <w:bottom w:val="none" w:sz="0" w:space="0" w:color="auto"/>
                    <w:right w:val="none" w:sz="0" w:space="0" w:color="auto"/>
                  </w:divBdr>
                  <w:divsChild>
                    <w:div w:id="13420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9145">
      <w:bodyDiv w:val="1"/>
      <w:marLeft w:val="0"/>
      <w:marRight w:val="0"/>
      <w:marTop w:val="0"/>
      <w:marBottom w:val="0"/>
      <w:divBdr>
        <w:top w:val="none" w:sz="0" w:space="0" w:color="auto"/>
        <w:left w:val="none" w:sz="0" w:space="0" w:color="auto"/>
        <w:bottom w:val="none" w:sz="0" w:space="0" w:color="auto"/>
        <w:right w:val="none" w:sz="0" w:space="0" w:color="auto"/>
      </w:divBdr>
      <w:divsChild>
        <w:div w:id="714818914">
          <w:marLeft w:val="0"/>
          <w:marRight w:val="0"/>
          <w:marTop w:val="0"/>
          <w:marBottom w:val="0"/>
          <w:divBdr>
            <w:top w:val="none" w:sz="0" w:space="0" w:color="auto"/>
            <w:left w:val="none" w:sz="0" w:space="0" w:color="auto"/>
            <w:bottom w:val="none" w:sz="0" w:space="0" w:color="auto"/>
            <w:right w:val="none" w:sz="0" w:space="0" w:color="auto"/>
          </w:divBdr>
          <w:divsChild>
            <w:div w:id="2098094615">
              <w:marLeft w:val="0"/>
              <w:marRight w:val="0"/>
              <w:marTop w:val="0"/>
              <w:marBottom w:val="0"/>
              <w:divBdr>
                <w:top w:val="none" w:sz="0" w:space="0" w:color="auto"/>
                <w:left w:val="none" w:sz="0" w:space="0" w:color="auto"/>
                <w:bottom w:val="none" w:sz="0" w:space="0" w:color="auto"/>
                <w:right w:val="none" w:sz="0" w:space="0" w:color="auto"/>
              </w:divBdr>
              <w:divsChild>
                <w:div w:id="1302349182">
                  <w:marLeft w:val="0"/>
                  <w:marRight w:val="0"/>
                  <w:marTop w:val="0"/>
                  <w:marBottom w:val="0"/>
                  <w:divBdr>
                    <w:top w:val="none" w:sz="0" w:space="0" w:color="auto"/>
                    <w:left w:val="none" w:sz="0" w:space="0" w:color="auto"/>
                    <w:bottom w:val="none" w:sz="0" w:space="0" w:color="auto"/>
                    <w:right w:val="none" w:sz="0" w:space="0" w:color="auto"/>
                  </w:divBdr>
                  <w:divsChild>
                    <w:div w:id="3176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8389">
      <w:bodyDiv w:val="1"/>
      <w:marLeft w:val="0"/>
      <w:marRight w:val="0"/>
      <w:marTop w:val="0"/>
      <w:marBottom w:val="0"/>
      <w:divBdr>
        <w:top w:val="none" w:sz="0" w:space="0" w:color="auto"/>
        <w:left w:val="none" w:sz="0" w:space="0" w:color="auto"/>
        <w:bottom w:val="none" w:sz="0" w:space="0" w:color="auto"/>
        <w:right w:val="none" w:sz="0" w:space="0" w:color="auto"/>
      </w:divBdr>
      <w:divsChild>
        <w:div w:id="2039239919">
          <w:marLeft w:val="0"/>
          <w:marRight w:val="0"/>
          <w:marTop w:val="0"/>
          <w:marBottom w:val="0"/>
          <w:divBdr>
            <w:top w:val="none" w:sz="0" w:space="0" w:color="auto"/>
            <w:left w:val="none" w:sz="0" w:space="0" w:color="auto"/>
            <w:bottom w:val="none" w:sz="0" w:space="0" w:color="auto"/>
            <w:right w:val="none" w:sz="0" w:space="0" w:color="auto"/>
          </w:divBdr>
          <w:divsChild>
            <w:div w:id="2043096354">
              <w:marLeft w:val="0"/>
              <w:marRight w:val="0"/>
              <w:marTop w:val="0"/>
              <w:marBottom w:val="0"/>
              <w:divBdr>
                <w:top w:val="none" w:sz="0" w:space="0" w:color="auto"/>
                <w:left w:val="none" w:sz="0" w:space="0" w:color="auto"/>
                <w:bottom w:val="none" w:sz="0" w:space="0" w:color="auto"/>
                <w:right w:val="none" w:sz="0" w:space="0" w:color="auto"/>
              </w:divBdr>
              <w:divsChild>
                <w:div w:id="5859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654</Words>
  <Characters>3218</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bacon</dc:creator>
  <cp:keywords/>
  <dc:description/>
  <cp:lastModifiedBy>sally bacon</cp:lastModifiedBy>
  <cp:revision>24</cp:revision>
  <dcterms:created xsi:type="dcterms:W3CDTF">2023-06-13T14:17:00Z</dcterms:created>
  <dcterms:modified xsi:type="dcterms:W3CDTF">2023-09-27T11:14:00Z</dcterms:modified>
</cp:coreProperties>
</file>